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4818" w:rsidRDefault="00F64818" w:rsidP="00F64818">
      <w:pPr>
        <w:autoSpaceDE w:val="0"/>
        <w:autoSpaceDN w:val="0"/>
        <w:adjustRightInd w:val="0"/>
        <w:jc w:val="center"/>
        <w:rPr>
          <w:b/>
          <w:bCs/>
          <w:lang w:val="kk-KZ"/>
        </w:rPr>
      </w:pPr>
      <w:r>
        <w:rPr>
          <w:b/>
          <w:bCs/>
          <w:lang w:val="kk-KZ"/>
        </w:rPr>
        <w:t>лекция 9</w:t>
      </w:r>
    </w:p>
    <w:p w:rsidR="00F64818" w:rsidRDefault="00F64818" w:rsidP="00F64818">
      <w:pPr>
        <w:autoSpaceDE w:val="0"/>
        <w:autoSpaceDN w:val="0"/>
        <w:adjustRightInd w:val="0"/>
        <w:ind w:firstLine="709"/>
        <w:jc w:val="both"/>
        <w:rPr>
          <w:bCs/>
          <w:lang w:val="kk-KZ"/>
        </w:rPr>
      </w:pPr>
    </w:p>
    <w:p w:rsidR="00F64818" w:rsidRPr="00F64818" w:rsidRDefault="00F64818" w:rsidP="00F64818">
      <w:pPr>
        <w:autoSpaceDE w:val="0"/>
        <w:autoSpaceDN w:val="0"/>
        <w:adjustRightInd w:val="0"/>
        <w:ind w:firstLine="709"/>
        <w:jc w:val="both"/>
        <w:rPr>
          <w:bCs/>
          <w:lang w:val="kk-KZ"/>
        </w:rPr>
      </w:pPr>
      <w:r>
        <w:rPr>
          <w:bCs/>
          <w:lang w:val="kk-KZ"/>
        </w:rPr>
        <w:t xml:space="preserve">9 </w:t>
      </w:r>
      <w:r w:rsidRPr="00F64818">
        <w:rPr>
          <w:bCs/>
          <w:lang w:val="kk-KZ"/>
        </w:rPr>
        <w:t>ҚАЗЫҢДЫ МЕН ТОПЫРАҚ КАРЬЕРЛЕРІН ЭКСКАВАТОРЛАРМЕН ӨҢДЕУ.</w:t>
      </w:r>
      <w:r>
        <w:rPr>
          <w:bCs/>
          <w:lang w:val="kk-KZ"/>
        </w:rPr>
        <w:t xml:space="preserve"> </w:t>
      </w:r>
      <w:r w:rsidRPr="00F64818">
        <w:rPr>
          <w:bCs/>
          <w:lang w:val="kk-KZ"/>
        </w:rPr>
        <w:t>ҮЙІНДІ ТҰРҒЫЗУ</w:t>
      </w:r>
    </w:p>
    <w:p w:rsidR="00F64818" w:rsidRDefault="00F64818" w:rsidP="00F64818">
      <w:pPr>
        <w:autoSpaceDE w:val="0"/>
        <w:autoSpaceDN w:val="0"/>
        <w:adjustRightInd w:val="0"/>
        <w:ind w:firstLine="708"/>
        <w:jc w:val="both"/>
        <w:rPr>
          <w:lang w:val="kk-KZ"/>
        </w:rPr>
      </w:pPr>
    </w:p>
    <w:p w:rsidR="00F64818" w:rsidRDefault="00F64818" w:rsidP="00F64818">
      <w:pPr>
        <w:autoSpaceDE w:val="0"/>
        <w:autoSpaceDN w:val="0"/>
        <w:adjustRightInd w:val="0"/>
        <w:ind w:firstLine="708"/>
        <w:jc w:val="both"/>
        <w:rPr>
          <w:lang w:val="kk-KZ"/>
        </w:rPr>
      </w:pPr>
      <w:r w:rsidRPr="002933BB">
        <w:rPr>
          <w:lang w:val="kk-KZ"/>
        </w:rPr>
        <w:t>Экскаваторлар – жұмыс жабды</w:t>
      </w:r>
      <w:r>
        <w:rPr>
          <w:lang w:val="kk-KZ"/>
        </w:rPr>
        <w:t>ғы</w:t>
      </w:r>
      <w:r w:rsidRPr="002933BB">
        <w:rPr>
          <w:lang w:val="kk-KZ"/>
        </w:rPr>
        <w:t xml:space="preserve"> шөмішті</w:t>
      </w:r>
      <w:r>
        <w:rPr>
          <w:lang w:val="kk-KZ"/>
        </w:rPr>
        <w:t>,</w:t>
      </w:r>
      <w:r w:rsidRPr="002933BB">
        <w:rPr>
          <w:lang w:val="kk-KZ"/>
        </w:rPr>
        <w:t xml:space="preserve"> өздігінен жүретін жер қазатын машиналар. Олар топырақтарды және тау жыныстарын өңдеп, көлік құралдарына тиеуге арналған.</w:t>
      </w:r>
    </w:p>
    <w:p w:rsidR="00F64818" w:rsidRDefault="00F64818" w:rsidP="00F64818">
      <w:pPr>
        <w:autoSpaceDE w:val="0"/>
        <w:autoSpaceDN w:val="0"/>
        <w:adjustRightInd w:val="0"/>
        <w:ind w:firstLine="708"/>
        <w:jc w:val="both"/>
        <w:rPr>
          <w:lang w:val="kk-KZ"/>
        </w:rPr>
      </w:pPr>
      <w:r>
        <w:rPr>
          <w:lang w:val="kk-KZ"/>
        </w:rPr>
        <w:t>Қазыңдылар және топырақтар карьерлерін өңдегенде, топырақтар тасымалдау қашықтығы 1 км-ден артқан уақытта жетекші машина ретінде экскаваторлар кеңінен пайдаланылады.</w:t>
      </w:r>
    </w:p>
    <w:p w:rsidR="00F64818" w:rsidRPr="002933BB" w:rsidRDefault="00F64818" w:rsidP="00F64818">
      <w:pPr>
        <w:autoSpaceDE w:val="0"/>
        <w:autoSpaceDN w:val="0"/>
        <w:adjustRightInd w:val="0"/>
        <w:ind w:firstLine="708"/>
        <w:jc w:val="both"/>
        <w:rPr>
          <w:color w:val="000000"/>
          <w:shd w:val="clear" w:color="auto" w:fill="FFFFFF"/>
          <w:lang w:val="kk-KZ"/>
        </w:rPr>
      </w:pPr>
      <w:r w:rsidRPr="002933BB">
        <w:rPr>
          <w:lang w:val="kk-KZ"/>
        </w:rPr>
        <w:t>Қазыңды өңдеуде орындалатын жұмыс түріне байланысты экскаваторлар келесі жұмыс жабдығымен жабдықталуы мүмкін: тура күректі, кері күректі, драглайн.</w:t>
      </w:r>
    </w:p>
    <w:p w:rsidR="00F64818" w:rsidRPr="00E25498" w:rsidRDefault="00F64818" w:rsidP="00F64818">
      <w:pPr>
        <w:autoSpaceDE w:val="0"/>
        <w:autoSpaceDN w:val="0"/>
        <w:adjustRightInd w:val="0"/>
        <w:ind w:firstLine="708"/>
        <w:jc w:val="both"/>
        <w:rPr>
          <w:color w:val="000000"/>
          <w:shd w:val="clear" w:color="auto" w:fill="FFFFFF"/>
          <w:lang w:val="kk-KZ"/>
        </w:rPr>
      </w:pPr>
    </w:p>
    <w:tbl>
      <w:tblPr>
        <w:tblW w:w="0" w:type="auto"/>
        <w:tblLook w:val="04A0" w:firstRow="1" w:lastRow="0" w:firstColumn="1" w:lastColumn="0" w:noHBand="0" w:noVBand="1"/>
      </w:tblPr>
      <w:tblGrid>
        <w:gridCol w:w="4683"/>
        <w:gridCol w:w="4672"/>
      </w:tblGrid>
      <w:tr w:rsidR="00F64818" w:rsidTr="005F071D">
        <w:tc>
          <w:tcPr>
            <w:tcW w:w="4785" w:type="dxa"/>
            <w:shd w:val="clear" w:color="auto" w:fill="auto"/>
          </w:tcPr>
          <w:p w:rsidR="00F64818" w:rsidRPr="00D22192" w:rsidRDefault="00F64818" w:rsidP="005F071D">
            <w:pPr>
              <w:autoSpaceDE w:val="0"/>
              <w:autoSpaceDN w:val="0"/>
              <w:adjustRightInd w:val="0"/>
              <w:jc w:val="center"/>
              <w:rPr>
                <w:rFonts w:ascii="Calibri" w:eastAsia="Calibri" w:hAnsi="Calibri"/>
                <w:noProof/>
                <w:sz w:val="22"/>
                <w:szCs w:val="22"/>
                <w:lang w:val="kk-KZ"/>
              </w:rPr>
            </w:pPr>
          </w:p>
          <w:p w:rsidR="00F64818" w:rsidRPr="00D22192" w:rsidRDefault="00F64818" w:rsidP="005F071D">
            <w:pPr>
              <w:autoSpaceDE w:val="0"/>
              <w:autoSpaceDN w:val="0"/>
              <w:adjustRightInd w:val="0"/>
              <w:jc w:val="center"/>
              <w:rPr>
                <w:rFonts w:eastAsia="Calibri"/>
                <w:color w:val="000000"/>
                <w:sz w:val="28"/>
                <w:szCs w:val="28"/>
                <w:lang w:val="kk-KZ"/>
              </w:rPr>
            </w:pPr>
            <w:r w:rsidRPr="00D22192">
              <w:rPr>
                <w:rFonts w:ascii="Calibri" w:eastAsia="Calibri" w:hAnsi="Calibri"/>
                <w:noProof/>
                <w:sz w:val="22"/>
                <w:szCs w:val="22"/>
              </w:rPr>
              <w:drawing>
                <wp:inline distT="0" distB="0" distL="0" distR="0">
                  <wp:extent cx="2286000" cy="1600200"/>
                  <wp:effectExtent l="0" t="0" r="0" b="0"/>
                  <wp:docPr id="6" name="Рисунок 6" descr="Описание: Картинки по запросу экскаваторы прямая лоп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Описание: Картинки по запросу экскаваторы прямая лопата"/>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86000" cy="1600200"/>
                          </a:xfrm>
                          <a:prstGeom prst="rect">
                            <a:avLst/>
                          </a:prstGeom>
                          <a:noFill/>
                          <a:ln>
                            <a:noFill/>
                          </a:ln>
                        </pic:spPr>
                      </pic:pic>
                    </a:graphicData>
                  </a:graphic>
                </wp:inline>
              </w:drawing>
            </w:r>
          </w:p>
        </w:tc>
        <w:tc>
          <w:tcPr>
            <w:tcW w:w="4786" w:type="dxa"/>
            <w:shd w:val="clear" w:color="auto" w:fill="auto"/>
          </w:tcPr>
          <w:p w:rsidR="00F64818" w:rsidRPr="00D22192" w:rsidRDefault="00F64818" w:rsidP="005F071D">
            <w:pPr>
              <w:autoSpaceDE w:val="0"/>
              <w:autoSpaceDN w:val="0"/>
              <w:adjustRightInd w:val="0"/>
              <w:jc w:val="center"/>
              <w:rPr>
                <w:rFonts w:eastAsia="Calibri"/>
                <w:color w:val="000000"/>
                <w:sz w:val="28"/>
                <w:szCs w:val="28"/>
                <w:lang w:val="kk-KZ"/>
              </w:rPr>
            </w:pPr>
            <w:r w:rsidRPr="00D22192">
              <w:rPr>
                <w:rFonts w:ascii="Calibri" w:eastAsia="Calibri" w:hAnsi="Calibri"/>
                <w:noProof/>
                <w:sz w:val="22"/>
                <w:szCs w:val="22"/>
              </w:rPr>
              <w:drawing>
                <wp:inline distT="0" distB="0" distL="0" distR="0">
                  <wp:extent cx="2676525" cy="2381250"/>
                  <wp:effectExtent l="0" t="0" r="9525" b="0"/>
                  <wp:docPr id="5" name="Рисунок 5" descr="Описание: Картинки по запросу экскаваторы прямая лоп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Описание: Картинки по запросу экскаваторы прямая лопат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76525" cy="2381250"/>
                          </a:xfrm>
                          <a:prstGeom prst="rect">
                            <a:avLst/>
                          </a:prstGeom>
                          <a:noFill/>
                          <a:ln>
                            <a:noFill/>
                          </a:ln>
                        </pic:spPr>
                      </pic:pic>
                    </a:graphicData>
                  </a:graphic>
                </wp:inline>
              </w:drawing>
            </w:r>
          </w:p>
        </w:tc>
      </w:tr>
      <w:tr w:rsidR="00F64818" w:rsidTr="005F071D">
        <w:tc>
          <w:tcPr>
            <w:tcW w:w="4785" w:type="dxa"/>
            <w:shd w:val="clear" w:color="auto" w:fill="auto"/>
          </w:tcPr>
          <w:p w:rsidR="00F64818" w:rsidRPr="00D22192" w:rsidRDefault="00F64818" w:rsidP="005F071D">
            <w:pPr>
              <w:autoSpaceDE w:val="0"/>
              <w:autoSpaceDN w:val="0"/>
              <w:adjustRightInd w:val="0"/>
              <w:jc w:val="center"/>
              <w:rPr>
                <w:rFonts w:eastAsia="Calibri"/>
                <w:color w:val="000000"/>
                <w:sz w:val="28"/>
                <w:szCs w:val="28"/>
                <w:lang w:val="kk-KZ"/>
              </w:rPr>
            </w:pPr>
            <w:r w:rsidRPr="00D22192">
              <w:rPr>
                <w:rFonts w:ascii="Calibri" w:eastAsia="Calibri" w:hAnsi="Calibri"/>
                <w:noProof/>
                <w:sz w:val="22"/>
                <w:szCs w:val="22"/>
              </w:rPr>
              <w:drawing>
                <wp:inline distT="0" distB="0" distL="0" distR="0">
                  <wp:extent cx="2743200" cy="2057400"/>
                  <wp:effectExtent l="0" t="0" r="0" b="0"/>
                  <wp:docPr id="4" name="Рисунок 4" descr="Описание: Картинки по запросу экскаваторы драглай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Описание: Картинки по запросу экскаваторы драглайн"/>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a:ln>
                            <a:noFill/>
                          </a:ln>
                        </pic:spPr>
                      </pic:pic>
                    </a:graphicData>
                  </a:graphic>
                </wp:inline>
              </w:drawing>
            </w:r>
          </w:p>
        </w:tc>
        <w:tc>
          <w:tcPr>
            <w:tcW w:w="4786" w:type="dxa"/>
            <w:shd w:val="clear" w:color="auto" w:fill="auto"/>
          </w:tcPr>
          <w:p w:rsidR="00F64818" w:rsidRPr="00D22192" w:rsidRDefault="00F64818" w:rsidP="005F071D">
            <w:pPr>
              <w:autoSpaceDE w:val="0"/>
              <w:autoSpaceDN w:val="0"/>
              <w:adjustRightInd w:val="0"/>
              <w:jc w:val="center"/>
              <w:rPr>
                <w:rFonts w:ascii="Calibri" w:eastAsia="Calibri" w:hAnsi="Calibri"/>
                <w:noProof/>
                <w:sz w:val="22"/>
                <w:szCs w:val="22"/>
                <w:lang w:val="kk-KZ"/>
              </w:rPr>
            </w:pPr>
          </w:p>
          <w:p w:rsidR="00F64818" w:rsidRPr="00D22192" w:rsidRDefault="00F64818" w:rsidP="005F071D">
            <w:pPr>
              <w:autoSpaceDE w:val="0"/>
              <w:autoSpaceDN w:val="0"/>
              <w:adjustRightInd w:val="0"/>
              <w:jc w:val="center"/>
              <w:rPr>
                <w:rFonts w:eastAsia="Calibri"/>
                <w:color w:val="000000"/>
                <w:sz w:val="28"/>
                <w:szCs w:val="28"/>
                <w:lang w:val="kk-KZ"/>
              </w:rPr>
            </w:pPr>
            <w:r w:rsidRPr="00D22192">
              <w:rPr>
                <w:rFonts w:ascii="Calibri" w:eastAsia="Calibri" w:hAnsi="Calibri"/>
                <w:noProof/>
                <w:sz w:val="22"/>
                <w:szCs w:val="22"/>
              </w:rPr>
              <w:drawing>
                <wp:inline distT="0" distB="0" distL="0" distR="0">
                  <wp:extent cx="2724150" cy="1790700"/>
                  <wp:effectExtent l="0" t="0" r="0" b="0"/>
                  <wp:docPr id="3" name="Рисунок 3" descr="Описание: Картинки по запросу роторные экскавато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Описание: Картинки по запросу роторные экскаваторы"/>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24150" cy="1790700"/>
                          </a:xfrm>
                          <a:prstGeom prst="rect">
                            <a:avLst/>
                          </a:prstGeom>
                          <a:noFill/>
                          <a:ln>
                            <a:noFill/>
                          </a:ln>
                        </pic:spPr>
                      </pic:pic>
                    </a:graphicData>
                  </a:graphic>
                </wp:inline>
              </w:drawing>
            </w:r>
          </w:p>
        </w:tc>
      </w:tr>
    </w:tbl>
    <w:p w:rsidR="00F64818" w:rsidRDefault="00F64818" w:rsidP="00F64818">
      <w:pPr>
        <w:autoSpaceDE w:val="0"/>
        <w:autoSpaceDN w:val="0"/>
        <w:adjustRightInd w:val="0"/>
        <w:jc w:val="both"/>
        <w:rPr>
          <w:color w:val="000000"/>
          <w:sz w:val="28"/>
          <w:szCs w:val="28"/>
          <w:lang w:val="kk-KZ"/>
        </w:rPr>
      </w:pPr>
    </w:p>
    <w:p w:rsidR="00F64818" w:rsidRDefault="00F64818" w:rsidP="00F64818">
      <w:pPr>
        <w:autoSpaceDE w:val="0"/>
        <w:autoSpaceDN w:val="0"/>
        <w:adjustRightInd w:val="0"/>
        <w:ind w:firstLine="708"/>
        <w:jc w:val="both"/>
        <w:rPr>
          <w:rFonts w:eastAsia="NewtonC"/>
          <w:lang w:val="kk-KZ"/>
        </w:rPr>
      </w:pPr>
      <w:r>
        <w:rPr>
          <w:rFonts w:eastAsia="NewtonC"/>
          <w:lang w:val="kk-KZ"/>
        </w:rPr>
        <w:t xml:space="preserve">Экскаватор типін, оның моделін және жұмыс жабдығын таңдауды ауданның топырақтық және климаттық шарттарына, жұмыстардың көлемдері мен орындау мерзімдеріне, топырақтарды тасымалдау жағдайына және де басқа да деректерге байланысты жүргізеді.  </w:t>
      </w:r>
    </w:p>
    <w:p w:rsidR="00F64818" w:rsidRDefault="00F64818" w:rsidP="00F64818">
      <w:pPr>
        <w:autoSpaceDE w:val="0"/>
        <w:autoSpaceDN w:val="0"/>
        <w:adjustRightInd w:val="0"/>
        <w:ind w:firstLine="708"/>
        <w:jc w:val="both"/>
        <w:rPr>
          <w:rFonts w:eastAsia="NewtonC"/>
          <w:lang w:val="kk-KZ"/>
        </w:rPr>
      </w:pPr>
      <w:r>
        <w:rPr>
          <w:rFonts w:eastAsia="NewtonC"/>
          <w:lang w:val="kk-KZ"/>
        </w:rPr>
        <w:t>Экскаваторлады қолдану аумақты көлемді шоғырланған жұмыстарда қолдану.</w:t>
      </w:r>
    </w:p>
    <w:p w:rsidR="008E31DD" w:rsidRDefault="00F64818" w:rsidP="00F64818">
      <w:pPr>
        <w:autoSpaceDE w:val="0"/>
        <w:autoSpaceDN w:val="0"/>
        <w:adjustRightInd w:val="0"/>
        <w:ind w:firstLine="708"/>
        <w:jc w:val="both"/>
        <w:rPr>
          <w:rFonts w:eastAsia="NewtonC"/>
          <w:lang w:val="kk-KZ"/>
        </w:rPr>
      </w:pPr>
      <w:r>
        <w:rPr>
          <w:rFonts w:eastAsia="NewtonC"/>
          <w:lang w:val="kk-KZ"/>
        </w:rPr>
        <w:t>Шөміштер көлемдері жер жұмыстары көлемдерін ескере отыра таңдалады:</w:t>
      </w:r>
    </w:p>
    <w:p w:rsidR="00F64818" w:rsidRPr="0028016B" w:rsidRDefault="00F64818" w:rsidP="00F64818">
      <w:pPr>
        <w:autoSpaceDE w:val="0"/>
        <w:autoSpaceDN w:val="0"/>
        <w:adjustRightInd w:val="0"/>
        <w:ind w:firstLine="708"/>
        <w:jc w:val="both"/>
        <w:rPr>
          <w:rStyle w:val="s0"/>
          <w:lang w:val="kk-KZ"/>
        </w:rPr>
      </w:pPr>
      <w:r>
        <w:rPr>
          <w:rFonts w:eastAsia="NewtonC"/>
          <w:lang w:val="kk-KZ"/>
        </w:rPr>
        <w:t xml:space="preserve"> </w:t>
      </w:r>
    </w:p>
    <w:tbl>
      <w:tblPr>
        <w:tblW w:w="5000" w:type="pct"/>
        <w:tblCellMar>
          <w:left w:w="0" w:type="dxa"/>
          <w:right w:w="0" w:type="dxa"/>
        </w:tblCellMar>
        <w:tblLook w:val="0000" w:firstRow="0" w:lastRow="0" w:firstColumn="0" w:lastColumn="0" w:noHBand="0" w:noVBand="0"/>
      </w:tblPr>
      <w:tblGrid>
        <w:gridCol w:w="3849"/>
        <w:gridCol w:w="1828"/>
        <w:gridCol w:w="1830"/>
        <w:gridCol w:w="1828"/>
      </w:tblGrid>
      <w:tr w:rsidR="00F64818" w:rsidRPr="003739D1" w:rsidTr="005F071D">
        <w:trPr>
          <w:trHeight w:val="207"/>
        </w:trPr>
        <w:tc>
          <w:tcPr>
            <w:tcW w:w="2062"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F64818" w:rsidRPr="003739D1" w:rsidRDefault="00F64818" w:rsidP="005F071D">
            <w:r>
              <w:rPr>
                <w:lang w:val="kk-KZ"/>
              </w:rPr>
              <w:t>Шөміш көлемі</w:t>
            </w:r>
            <w:r w:rsidRPr="003739D1">
              <w:t xml:space="preserve"> м</w:t>
            </w:r>
            <w:r w:rsidRPr="003739D1">
              <w:rPr>
                <w:vertAlign w:val="superscript"/>
              </w:rPr>
              <w:t>3</w:t>
            </w:r>
          </w:p>
        </w:tc>
        <w:tc>
          <w:tcPr>
            <w:tcW w:w="979"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F64818" w:rsidRPr="003739D1" w:rsidRDefault="00F64818" w:rsidP="005F071D">
            <w:pPr>
              <w:jc w:val="center"/>
            </w:pPr>
            <w:r w:rsidRPr="003739D1">
              <w:t>0,5</w:t>
            </w:r>
          </w:p>
        </w:tc>
        <w:tc>
          <w:tcPr>
            <w:tcW w:w="980"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F64818" w:rsidRPr="003739D1" w:rsidRDefault="00F64818" w:rsidP="005F071D">
            <w:pPr>
              <w:jc w:val="center"/>
            </w:pPr>
            <w:r w:rsidRPr="003739D1">
              <w:t>1,0</w:t>
            </w:r>
          </w:p>
        </w:tc>
        <w:tc>
          <w:tcPr>
            <w:tcW w:w="979"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F64818" w:rsidRPr="003739D1" w:rsidRDefault="00F64818" w:rsidP="005F071D">
            <w:pPr>
              <w:jc w:val="center"/>
            </w:pPr>
            <w:r w:rsidRPr="003739D1">
              <w:t>2,0</w:t>
            </w:r>
          </w:p>
        </w:tc>
      </w:tr>
      <w:tr w:rsidR="00F64818" w:rsidRPr="003739D1" w:rsidTr="005F071D">
        <w:trPr>
          <w:trHeight w:val="340"/>
        </w:trPr>
        <w:tc>
          <w:tcPr>
            <w:tcW w:w="2062"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64818" w:rsidRPr="003739D1" w:rsidRDefault="00F64818" w:rsidP="005F071D">
            <w:r>
              <w:rPr>
                <w:rFonts w:eastAsia="NewtonC"/>
                <w:lang w:val="kk-KZ"/>
              </w:rPr>
              <w:t>жер жұмыстары көлемдері</w:t>
            </w:r>
            <w:r w:rsidRPr="003739D1">
              <w:t xml:space="preserve">, </w:t>
            </w:r>
            <w:r>
              <w:rPr>
                <w:lang w:val="kk-KZ"/>
              </w:rPr>
              <w:t>мың</w:t>
            </w:r>
            <w:r w:rsidRPr="003739D1">
              <w:t xml:space="preserve"> м</w:t>
            </w:r>
            <w:r w:rsidRPr="003739D1">
              <w:rPr>
                <w:vertAlign w:val="superscript"/>
              </w:rPr>
              <w:t>3</w:t>
            </w:r>
          </w:p>
        </w:tc>
        <w:tc>
          <w:tcPr>
            <w:tcW w:w="979" w:type="pct"/>
            <w:tcBorders>
              <w:top w:val="nil"/>
              <w:left w:val="nil"/>
              <w:bottom w:val="single" w:sz="8" w:space="0" w:color="auto"/>
              <w:right w:val="single" w:sz="8" w:space="0" w:color="auto"/>
            </w:tcBorders>
            <w:tcMar>
              <w:top w:w="0" w:type="dxa"/>
              <w:left w:w="108" w:type="dxa"/>
              <w:bottom w:w="0" w:type="dxa"/>
              <w:right w:w="108" w:type="dxa"/>
            </w:tcMar>
          </w:tcPr>
          <w:p w:rsidR="00F64818" w:rsidRPr="003739D1" w:rsidRDefault="00F64818" w:rsidP="005F071D">
            <w:pPr>
              <w:jc w:val="center"/>
            </w:pPr>
            <w:r>
              <w:t>≥</w:t>
            </w:r>
            <w:r w:rsidRPr="003739D1">
              <w:t xml:space="preserve"> 20</w:t>
            </w:r>
          </w:p>
        </w:tc>
        <w:tc>
          <w:tcPr>
            <w:tcW w:w="980" w:type="pct"/>
            <w:tcBorders>
              <w:top w:val="nil"/>
              <w:left w:val="nil"/>
              <w:bottom w:val="single" w:sz="8" w:space="0" w:color="auto"/>
              <w:right w:val="single" w:sz="8" w:space="0" w:color="auto"/>
            </w:tcBorders>
            <w:tcMar>
              <w:top w:w="0" w:type="dxa"/>
              <w:left w:w="108" w:type="dxa"/>
              <w:bottom w:w="0" w:type="dxa"/>
              <w:right w:w="108" w:type="dxa"/>
            </w:tcMar>
          </w:tcPr>
          <w:p w:rsidR="00F64818" w:rsidRPr="003739D1" w:rsidRDefault="00F64818" w:rsidP="005F071D">
            <w:pPr>
              <w:jc w:val="center"/>
            </w:pPr>
            <w:r>
              <w:t>≥</w:t>
            </w:r>
            <w:r w:rsidRPr="003739D1">
              <w:t xml:space="preserve"> 30-60</w:t>
            </w:r>
          </w:p>
        </w:tc>
        <w:tc>
          <w:tcPr>
            <w:tcW w:w="979" w:type="pct"/>
            <w:tcBorders>
              <w:top w:val="nil"/>
              <w:left w:val="nil"/>
              <w:bottom w:val="single" w:sz="8" w:space="0" w:color="auto"/>
              <w:right w:val="single" w:sz="8" w:space="0" w:color="auto"/>
            </w:tcBorders>
            <w:tcMar>
              <w:top w:w="0" w:type="dxa"/>
              <w:left w:w="108" w:type="dxa"/>
              <w:bottom w:w="0" w:type="dxa"/>
              <w:right w:w="108" w:type="dxa"/>
            </w:tcMar>
          </w:tcPr>
          <w:p w:rsidR="00F64818" w:rsidRPr="003739D1" w:rsidRDefault="00F64818" w:rsidP="005F071D">
            <w:pPr>
              <w:jc w:val="center"/>
            </w:pPr>
            <w:r>
              <w:t>≥</w:t>
            </w:r>
            <w:r>
              <w:rPr>
                <w:lang w:val="kk-KZ"/>
              </w:rPr>
              <w:t xml:space="preserve"> </w:t>
            </w:r>
            <w:r w:rsidRPr="003739D1">
              <w:t>50-100</w:t>
            </w:r>
          </w:p>
        </w:tc>
      </w:tr>
    </w:tbl>
    <w:p w:rsidR="00F64818" w:rsidRPr="003739D1" w:rsidRDefault="00F64818" w:rsidP="00F64818">
      <w:pPr>
        <w:ind w:firstLine="851"/>
      </w:pPr>
      <w:r w:rsidRPr="003739D1">
        <w:t> </w:t>
      </w:r>
    </w:p>
    <w:p w:rsidR="00F64818" w:rsidRPr="00B40EC6" w:rsidRDefault="00F64818" w:rsidP="00F64818">
      <w:pPr>
        <w:autoSpaceDE w:val="0"/>
        <w:autoSpaceDN w:val="0"/>
        <w:adjustRightInd w:val="0"/>
        <w:ind w:firstLine="709"/>
        <w:jc w:val="both"/>
        <w:rPr>
          <w:rFonts w:eastAsia="NewtonC"/>
          <w:b/>
          <w:lang w:val="kk-KZ"/>
        </w:rPr>
      </w:pPr>
      <w:r w:rsidRPr="00B40EC6">
        <w:rPr>
          <w:rFonts w:eastAsia="NewtonC"/>
          <w:b/>
          <w:lang w:val="kk-KZ"/>
        </w:rPr>
        <w:t>Экскаваторларды қолдану аймақтары:</w:t>
      </w:r>
    </w:p>
    <w:p w:rsidR="00F64818" w:rsidRPr="00B40EC6" w:rsidRDefault="00F64818" w:rsidP="00F64818">
      <w:pPr>
        <w:numPr>
          <w:ilvl w:val="0"/>
          <w:numId w:val="1"/>
        </w:numPr>
        <w:autoSpaceDE w:val="0"/>
        <w:autoSpaceDN w:val="0"/>
        <w:adjustRightInd w:val="0"/>
        <w:jc w:val="both"/>
        <w:rPr>
          <w:rFonts w:eastAsia="NewtonC"/>
          <w:i/>
          <w:lang w:val="kk-KZ"/>
        </w:rPr>
      </w:pPr>
      <w:r w:rsidRPr="00B40EC6">
        <w:rPr>
          <w:rFonts w:eastAsia="NewtonC"/>
          <w:i/>
          <w:lang w:val="kk-KZ"/>
        </w:rPr>
        <w:lastRenderedPageBreak/>
        <w:t>роторлы экскаваторлар</w:t>
      </w:r>
      <w:r>
        <w:rPr>
          <w:rFonts w:eastAsia="NewtonC"/>
          <w:i/>
          <w:lang w:val="kk-KZ"/>
        </w:rPr>
        <w:t xml:space="preserve"> – </w:t>
      </w:r>
      <w:r>
        <w:rPr>
          <w:rFonts w:eastAsia="NewtonC"/>
          <w:lang w:val="kk-KZ"/>
        </w:rPr>
        <w:t>үлкен көлемді шоғырланған жұмыстарда;</w:t>
      </w:r>
    </w:p>
    <w:p w:rsidR="00F64818" w:rsidRPr="00B40EC6" w:rsidRDefault="00F64818" w:rsidP="00F64818">
      <w:pPr>
        <w:numPr>
          <w:ilvl w:val="0"/>
          <w:numId w:val="1"/>
        </w:numPr>
        <w:autoSpaceDE w:val="0"/>
        <w:autoSpaceDN w:val="0"/>
        <w:adjustRightInd w:val="0"/>
        <w:jc w:val="both"/>
        <w:rPr>
          <w:rFonts w:eastAsia="NewtonC"/>
          <w:i/>
          <w:lang w:val="kk-KZ"/>
        </w:rPr>
      </w:pPr>
      <w:r>
        <w:rPr>
          <w:rFonts w:eastAsia="NewtonC"/>
          <w:i/>
          <w:lang w:val="kk-KZ"/>
        </w:rPr>
        <w:t xml:space="preserve">бір қалақшалы экскаваторлар – </w:t>
      </w:r>
      <w:r>
        <w:rPr>
          <w:rFonts w:eastAsia="NewtonC"/>
          <w:lang w:val="kk-KZ"/>
        </w:rPr>
        <w:t>ауыр топырақтарда; бульдозерлер, скреперлер және де басқа жер қазатын машиналарды қолдану қолайсыз болғанда құрамында тығыз саз балшықтары бар біртексіз топырақтада; босатылған тасты топырақтарда.</w:t>
      </w:r>
    </w:p>
    <w:p w:rsidR="00F64818" w:rsidRPr="00ED71AF" w:rsidRDefault="00F64818" w:rsidP="00F64818">
      <w:pPr>
        <w:numPr>
          <w:ilvl w:val="0"/>
          <w:numId w:val="1"/>
        </w:numPr>
        <w:autoSpaceDE w:val="0"/>
        <w:autoSpaceDN w:val="0"/>
        <w:adjustRightInd w:val="0"/>
        <w:jc w:val="both"/>
        <w:rPr>
          <w:rFonts w:eastAsia="NewtonC"/>
          <w:i/>
          <w:lang w:val="kk-KZ"/>
        </w:rPr>
      </w:pPr>
      <w:r>
        <w:rPr>
          <w:rFonts w:eastAsia="NewtonC"/>
          <w:i/>
          <w:lang w:val="kk-KZ"/>
        </w:rPr>
        <w:t xml:space="preserve">шынжыр табанды экскаваторлар – </w:t>
      </w:r>
      <w:r w:rsidRPr="00B40EC6">
        <w:rPr>
          <w:rFonts w:eastAsia="NewtonC"/>
          <w:lang w:val="kk-KZ"/>
        </w:rPr>
        <w:t>жиі</w:t>
      </w:r>
      <w:r>
        <w:rPr>
          <w:rFonts w:eastAsia="NewtonC"/>
          <w:lang w:val="kk-KZ"/>
        </w:rPr>
        <w:t xml:space="preserve"> көшуді талап етпейтін шоғырланған жұмыстарда; негізі әлсіз аймақтарда; пневмодөңгелектер тез істен шығатын тасты топырақтарды өңдегенде;</w:t>
      </w:r>
    </w:p>
    <w:p w:rsidR="00F64818" w:rsidRPr="00ED71AF" w:rsidRDefault="00F64818" w:rsidP="00F64818">
      <w:pPr>
        <w:numPr>
          <w:ilvl w:val="0"/>
          <w:numId w:val="1"/>
        </w:numPr>
        <w:autoSpaceDE w:val="0"/>
        <w:autoSpaceDN w:val="0"/>
        <w:adjustRightInd w:val="0"/>
        <w:jc w:val="both"/>
        <w:rPr>
          <w:rFonts w:eastAsia="NewtonC"/>
          <w:lang w:val="kk-KZ"/>
        </w:rPr>
      </w:pPr>
      <w:r>
        <w:rPr>
          <w:rFonts w:eastAsia="NewtonC"/>
          <w:i/>
          <w:lang w:val="kk-KZ"/>
        </w:rPr>
        <w:t xml:space="preserve">пневмодөңгелекті зкскаваторлар – </w:t>
      </w:r>
      <w:r w:rsidRPr="00ED71AF">
        <w:rPr>
          <w:rFonts w:eastAsia="NewtonC"/>
          <w:lang w:val="kk-KZ"/>
        </w:rPr>
        <w:t>жеткілікті көтерімділік қаблеті бар топырақтарда.</w:t>
      </w:r>
    </w:p>
    <w:p w:rsidR="00F64818" w:rsidRDefault="00F64818" w:rsidP="00F64818">
      <w:pPr>
        <w:autoSpaceDE w:val="0"/>
        <w:autoSpaceDN w:val="0"/>
        <w:adjustRightInd w:val="0"/>
        <w:ind w:firstLine="708"/>
        <w:jc w:val="both"/>
        <w:rPr>
          <w:rFonts w:eastAsia="NewtonC"/>
          <w:lang w:val="kk-KZ"/>
        </w:rPr>
      </w:pPr>
      <w:r>
        <w:rPr>
          <w:rFonts w:eastAsia="NewtonC"/>
          <w:lang w:val="kk-KZ"/>
        </w:rPr>
        <w:t>Жұмыстардың негізгі көлемдерін «тура күректі» экскаваторлармен орындайды. Драглайн және «кері күректі» экскаваторлар көп қолданылмайды. Драглайндар өңделетін топырақтар экскаватор орналасқан деңгейден төмен болғанда қолданады. «Кері күректі» экскаваторлар көбінесе орлар (траншея) және іргетас астына қазаншұңқырлар (котловандар) қазуға қолданады.</w:t>
      </w:r>
    </w:p>
    <w:p w:rsidR="00F64818" w:rsidRDefault="00F64818" w:rsidP="00F64818">
      <w:pPr>
        <w:shd w:val="clear" w:color="auto" w:fill="FFFFFF"/>
        <w:ind w:firstLine="709"/>
        <w:jc w:val="both"/>
        <w:rPr>
          <w:color w:val="000000"/>
          <w:lang w:val="kk-KZ"/>
        </w:rPr>
      </w:pPr>
      <w:r>
        <w:rPr>
          <w:color w:val="000000"/>
          <w:lang w:val="kk-KZ"/>
        </w:rPr>
        <w:t>Экскаваторларды тиімді пайдалану үшін жұмыс алдында орындалуы тиіс:</w:t>
      </w:r>
    </w:p>
    <w:p w:rsidR="00F64818" w:rsidRDefault="00F64818" w:rsidP="00F64818">
      <w:pPr>
        <w:numPr>
          <w:ilvl w:val="0"/>
          <w:numId w:val="2"/>
        </w:numPr>
        <w:shd w:val="clear" w:color="auto" w:fill="FFFFFF"/>
        <w:jc w:val="both"/>
        <w:rPr>
          <w:color w:val="000000"/>
          <w:lang w:val="kk-KZ"/>
        </w:rPr>
      </w:pPr>
      <w:r>
        <w:rPr>
          <w:color w:val="000000"/>
          <w:lang w:val="kk-KZ"/>
        </w:rPr>
        <w:t>уақытша топырақ тасымалдайтын жолдарды дайындау;</w:t>
      </w:r>
    </w:p>
    <w:p w:rsidR="00F64818" w:rsidRDefault="00F64818" w:rsidP="00F64818">
      <w:pPr>
        <w:numPr>
          <w:ilvl w:val="0"/>
          <w:numId w:val="2"/>
        </w:numPr>
        <w:shd w:val="clear" w:color="auto" w:fill="FFFFFF"/>
        <w:jc w:val="both"/>
        <w:rPr>
          <w:color w:val="000000"/>
          <w:lang w:val="kk-KZ"/>
        </w:rPr>
      </w:pPr>
      <w:r>
        <w:rPr>
          <w:color w:val="000000"/>
          <w:lang w:val="kk-KZ"/>
        </w:rPr>
        <w:t>карьерге келу кету жолдарын қарастыру;</w:t>
      </w:r>
    </w:p>
    <w:p w:rsidR="00F64818" w:rsidRDefault="00F64818" w:rsidP="00F64818">
      <w:pPr>
        <w:numPr>
          <w:ilvl w:val="0"/>
          <w:numId w:val="2"/>
        </w:numPr>
        <w:shd w:val="clear" w:color="auto" w:fill="FFFFFF"/>
        <w:jc w:val="both"/>
        <w:rPr>
          <w:color w:val="000000"/>
          <w:lang w:val="kk-KZ"/>
        </w:rPr>
      </w:pPr>
      <w:r>
        <w:rPr>
          <w:color w:val="000000"/>
          <w:lang w:val="kk-KZ"/>
        </w:rPr>
        <w:t>карьерден беткі суларды әкетуді, топырақ асты суларын төмендету және әкетуді қамтамасыз ету;</w:t>
      </w:r>
    </w:p>
    <w:p w:rsidR="00F64818" w:rsidRDefault="00F64818" w:rsidP="00F64818">
      <w:pPr>
        <w:numPr>
          <w:ilvl w:val="0"/>
          <w:numId w:val="2"/>
        </w:numPr>
        <w:shd w:val="clear" w:color="auto" w:fill="FFFFFF"/>
        <w:jc w:val="both"/>
        <w:rPr>
          <w:color w:val="000000"/>
          <w:lang w:val="kk-KZ"/>
        </w:rPr>
      </w:pPr>
      <w:r>
        <w:rPr>
          <w:color w:val="000000"/>
          <w:lang w:val="kk-KZ"/>
        </w:rPr>
        <w:t>түнгі уақытта жұмыс жасау үшін жарықтандыруды дайындау.</w:t>
      </w:r>
    </w:p>
    <w:p w:rsidR="00F64818" w:rsidRDefault="00F64818" w:rsidP="00F64818">
      <w:pPr>
        <w:shd w:val="clear" w:color="auto" w:fill="FFFFFF"/>
        <w:ind w:firstLine="709"/>
        <w:jc w:val="both"/>
        <w:rPr>
          <w:color w:val="000000"/>
          <w:lang w:val="kk-KZ"/>
        </w:rPr>
      </w:pPr>
    </w:p>
    <w:p w:rsidR="00F64818" w:rsidRDefault="00F64818" w:rsidP="00F64818">
      <w:pPr>
        <w:shd w:val="clear" w:color="auto" w:fill="FFFFFF"/>
        <w:ind w:firstLine="709"/>
        <w:jc w:val="both"/>
        <w:rPr>
          <w:color w:val="000000"/>
          <w:lang w:val="kk-KZ"/>
        </w:rPr>
      </w:pPr>
      <w:r>
        <w:rPr>
          <w:color w:val="000000"/>
          <w:lang w:val="kk-KZ"/>
        </w:rPr>
        <w:t>Топырақ тасымалдауға қажетті көліктер құралдарының саны әр жұмыстардың нақты жағдайдағы деректі шарттарын ескере және үйіндіге топырақ тасымалдау қашықтығына байланысты есеппен анықталынады. Экскаваторлармен бірге жұмыс жасайтын көліктер құралдарын таңдауда келесі нұсқауларға сүйену қажет:</w:t>
      </w:r>
    </w:p>
    <w:p w:rsidR="00F64818" w:rsidRDefault="00F64818" w:rsidP="00F64818">
      <w:pPr>
        <w:numPr>
          <w:ilvl w:val="0"/>
          <w:numId w:val="3"/>
        </w:numPr>
        <w:shd w:val="clear" w:color="auto" w:fill="FFFFFF"/>
        <w:jc w:val="both"/>
        <w:rPr>
          <w:color w:val="000000"/>
          <w:lang w:val="kk-KZ"/>
        </w:rPr>
      </w:pPr>
      <w:r>
        <w:rPr>
          <w:color w:val="000000"/>
          <w:lang w:val="kk-KZ"/>
        </w:rPr>
        <w:t>көлік құралының шанағының көлемі экскаватор шөмішінің көлемінен 4 есе артық болуы тиіс;</w:t>
      </w:r>
    </w:p>
    <w:p w:rsidR="00F64818" w:rsidRDefault="00F64818" w:rsidP="00F64818">
      <w:pPr>
        <w:numPr>
          <w:ilvl w:val="0"/>
          <w:numId w:val="3"/>
        </w:numPr>
        <w:shd w:val="clear" w:color="auto" w:fill="FFFFFF"/>
        <w:jc w:val="both"/>
        <w:rPr>
          <w:color w:val="000000"/>
          <w:lang w:val="kk-KZ"/>
        </w:rPr>
      </w:pPr>
      <w:r>
        <w:rPr>
          <w:color w:val="000000"/>
          <w:lang w:val="kk-KZ"/>
        </w:rPr>
        <w:t>жұмыс жасау алаңы екі көлік құралдарын орналастыруға жеткілікті болуы керек;</w:t>
      </w:r>
    </w:p>
    <w:p w:rsidR="00F64818" w:rsidRDefault="00F64818" w:rsidP="00F64818">
      <w:pPr>
        <w:numPr>
          <w:ilvl w:val="0"/>
          <w:numId w:val="3"/>
        </w:numPr>
        <w:shd w:val="clear" w:color="auto" w:fill="FFFFFF"/>
        <w:jc w:val="both"/>
        <w:rPr>
          <w:color w:val="000000"/>
          <w:lang w:val="kk-KZ"/>
        </w:rPr>
      </w:pPr>
      <w:r>
        <w:rPr>
          <w:color w:val="000000"/>
          <w:lang w:val="kk-KZ"/>
        </w:rPr>
        <w:t>келетін жолдар жағдайы жоғары қозғалу жылдамдықтарын қамтамасыз етуі қажет.</w:t>
      </w:r>
    </w:p>
    <w:p w:rsidR="00F64818" w:rsidRDefault="00F64818" w:rsidP="00F64818">
      <w:pPr>
        <w:autoSpaceDE w:val="0"/>
        <w:autoSpaceDN w:val="0"/>
        <w:adjustRightInd w:val="0"/>
        <w:ind w:firstLine="709"/>
        <w:jc w:val="both"/>
        <w:rPr>
          <w:color w:val="000000"/>
          <w:shd w:val="clear" w:color="auto" w:fill="FFFFFF"/>
          <w:lang w:val="kk-KZ"/>
        </w:rPr>
      </w:pPr>
    </w:p>
    <w:p w:rsidR="00F64818" w:rsidRDefault="00F64818" w:rsidP="00F64818">
      <w:pPr>
        <w:autoSpaceDE w:val="0"/>
        <w:autoSpaceDN w:val="0"/>
        <w:adjustRightInd w:val="0"/>
        <w:ind w:firstLine="709"/>
        <w:jc w:val="both"/>
        <w:rPr>
          <w:color w:val="000000"/>
          <w:shd w:val="clear" w:color="auto" w:fill="FFFFFF"/>
          <w:lang w:val="kk-KZ"/>
        </w:rPr>
      </w:pPr>
      <w:r>
        <w:rPr>
          <w:color w:val="000000"/>
          <w:shd w:val="clear" w:color="auto" w:fill="FFFFFF"/>
          <w:lang w:val="kk-KZ"/>
        </w:rPr>
        <w:t>Қазыңды өңдеу алдында топырақтар жату шарттарын анық білу үшін, қосымша геологиялық тексерулер жүргізілуі керек. Біртексіз топырақтарда, топырақ үйіндісінің орнықтылығы мен біртектілігін қамтамасыз ету үшін, қазыңды өңдеу және топырақты үйіндіге жаю реттерін мұқият қарастыру қажет.</w:t>
      </w:r>
    </w:p>
    <w:p w:rsidR="00F64818" w:rsidRPr="00E25498" w:rsidRDefault="00F64818" w:rsidP="00F64818">
      <w:pPr>
        <w:autoSpaceDE w:val="0"/>
        <w:autoSpaceDN w:val="0"/>
        <w:adjustRightInd w:val="0"/>
        <w:jc w:val="center"/>
        <w:rPr>
          <w:b/>
          <w:bCs/>
          <w:lang w:val="kk-KZ"/>
        </w:rPr>
      </w:pPr>
    </w:p>
    <w:p w:rsidR="00F64818" w:rsidRPr="00E25498" w:rsidRDefault="00F64818" w:rsidP="00F64818">
      <w:pPr>
        <w:autoSpaceDE w:val="0"/>
        <w:autoSpaceDN w:val="0"/>
        <w:adjustRightInd w:val="0"/>
        <w:jc w:val="center"/>
        <w:rPr>
          <w:b/>
          <w:bCs/>
          <w:lang w:val="kk-KZ"/>
        </w:rPr>
      </w:pPr>
      <w:r>
        <w:rPr>
          <w:b/>
          <w:bCs/>
          <w:lang w:val="kk-KZ"/>
        </w:rPr>
        <w:t xml:space="preserve">«Тура күректі» экскаваторларды қолдану арқылы жұмыс жүргізу </w:t>
      </w:r>
    </w:p>
    <w:p w:rsidR="00F64818" w:rsidRPr="00307CF6" w:rsidRDefault="00F64818" w:rsidP="00F64818">
      <w:pPr>
        <w:autoSpaceDE w:val="0"/>
        <w:autoSpaceDN w:val="0"/>
        <w:adjustRightInd w:val="0"/>
        <w:ind w:firstLine="708"/>
        <w:jc w:val="both"/>
        <w:rPr>
          <w:rFonts w:eastAsia="NewtonC"/>
          <w:lang w:val="kk-KZ"/>
        </w:rPr>
      </w:pPr>
      <w:r w:rsidRPr="00307CF6">
        <w:rPr>
          <w:lang w:val="kk-KZ"/>
        </w:rPr>
        <w:t>Топырақты экскаватормен өңдеу орнын забой деп (</w:t>
      </w:r>
      <w:r w:rsidRPr="008F1856">
        <w:rPr>
          <w:b/>
          <w:i/>
          <w:lang w:val="kk-KZ"/>
        </w:rPr>
        <w:t>үңгубет</w:t>
      </w:r>
      <w:r w:rsidRPr="008F1856">
        <w:rPr>
          <w:b/>
          <w:lang w:val="kk-KZ"/>
        </w:rPr>
        <w:t xml:space="preserve"> (</w:t>
      </w:r>
      <w:r w:rsidRPr="008F1856">
        <w:rPr>
          <w:b/>
          <w:i/>
          <w:lang w:val="kk-KZ"/>
        </w:rPr>
        <w:t>забой)</w:t>
      </w:r>
      <w:r>
        <w:rPr>
          <w:i/>
          <w:sz w:val="28"/>
          <w:szCs w:val="28"/>
          <w:lang w:val="kk-KZ"/>
        </w:rPr>
        <w:t xml:space="preserve"> </w:t>
      </w:r>
      <w:r w:rsidRPr="00307CF6">
        <w:rPr>
          <w:b/>
          <w:bCs/>
          <w:lang w:val="kk-KZ"/>
        </w:rPr>
        <w:t xml:space="preserve">Забой </w:t>
      </w:r>
      <w:r w:rsidRPr="00307CF6">
        <w:rPr>
          <w:lang w:val="kk-KZ"/>
        </w:rPr>
        <w:t>– топырақты ашық немесе жерасты тәсілімен өңдеуде жұмысты өндіру процесінде орын ауыстыратын жұмыс орны), ал бір жүрісте алынған траншеяны ұңғыма (проходка) деп атайды.</w:t>
      </w:r>
    </w:p>
    <w:p w:rsidR="00F64818" w:rsidRPr="00307CF6" w:rsidRDefault="00F64818" w:rsidP="00F64818">
      <w:pPr>
        <w:autoSpaceDE w:val="0"/>
        <w:autoSpaceDN w:val="0"/>
        <w:adjustRightInd w:val="0"/>
        <w:ind w:firstLine="708"/>
        <w:jc w:val="both"/>
        <w:rPr>
          <w:rFonts w:eastAsia="NewtonC"/>
          <w:lang w:val="kk-KZ"/>
        </w:rPr>
      </w:pPr>
      <w:r w:rsidRPr="00307CF6">
        <w:rPr>
          <w:lang w:val="kk-KZ"/>
        </w:rPr>
        <w:t>Тура күректі жабдықты экскаваторлармен қазыңды өңдеу схемасы: бүйірлік забой, көлік құралы экскаватор бүйірінде бір немесе әр түрлі деңгейде орналасады (</w:t>
      </w:r>
      <w:r>
        <w:rPr>
          <w:lang w:val="kk-KZ"/>
        </w:rPr>
        <w:t>6</w:t>
      </w:r>
      <w:r w:rsidRPr="00307CF6">
        <w:rPr>
          <w:lang w:val="kk-KZ"/>
        </w:rPr>
        <w:t xml:space="preserve"> – сурет); маңдайлы забой, көлік құралы экскаватор артына орналасады (</w:t>
      </w:r>
      <w:r>
        <w:rPr>
          <w:lang w:val="kk-KZ"/>
        </w:rPr>
        <w:t>7</w:t>
      </w:r>
      <w:r w:rsidRPr="00307CF6">
        <w:rPr>
          <w:lang w:val="kk-KZ"/>
        </w:rPr>
        <w:t xml:space="preserve"> – сурет).</w:t>
      </w:r>
    </w:p>
    <w:p w:rsidR="00F64818" w:rsidRPr="00307CF6" w:rsidRDefault="00F64818" w:rsidP="00F64818">
      <w:pPr>
        <w:autoSpaceDE w:val="0"/>
        <w:autoSpaceDN w:val="0"/>
        <w:adjustRightInd w:val="0"/>
        <w:ind w:firstLine="708"/>
        <w:jc w:val="both"/>
        <w:rPr>
          <w:rFonts w:eastAsia="NewtonC"/>
          <w:b/>
          <w:lang w:val="kk-KZ"/>
        </w:rPr>
      </w:pPr>
      <w:r w:rsidRPr="00307CF6">
        <w:rPr>
          <w:rFonts w:eastAsia="NewtonC"/>
          <w:b/>
        </w:rPr>
        <w:t>Разработка боковым забоем предпочтительнее, так как обеспечиваются лучшие условия для подъезда и погрузки транспортных средств,</w:t>
      </w:r>
      <w:r w:rsidRPr="00307CF6">
        <w:rPr>
          <w:rFonts w:eastAsia="NewtonC"/>
          <w:b/>
          <w:lang w:val="kk-KZ"/>
        </w:rPr>
        <w:t xml:space="preserve"> </w:t>
      </w:r>
      <w:r w:rsidRPr="00307CF6">
        <w:rPr>
          <w:rFonts w:eastAsia="NewtonC"/>
          <w:b/>
        </w:rPr>
        <w:t>уменьшается угол поворота экскаватора, что способствует более производительной работе машин.</w:t>
      </w:r>
    </w:p>
    <w:p w:rsidR="00F64818" w:rsidRDefault="00F64818" w:rsidP="00F64818">
      <w:pPr>
        <w:autoSpaceDE w:val="0"/>
        <w:autoSpaceDN w:val="0"/>
        <w:adjustRightInd w:val="0"/>
        <w:jc w:val="center"/>
        <w:rPr>
          <w:bCs/>
          <w:lang w:val="kk-KZ"/>
        </w:rPr>
      </w:pPr>
      <w:r w:rsidRPr="008D1319">
        <w:rPr>
          <w:noProof/>
          <w:sz w:val="28"/>
          <w:szCs w:val="28"/>
        </w:rPr>
        <w:lastRenderedPageBreak/>
        <w:drawing>
          <wp:inline distT="0" distB="0" distL="0" distR="0">
            <wp:extent cx="4562475" cy="27527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62475" cy="2752725"/>
                    </a:xfrm>
                    <a:prstGeom prst="rect">
                      <a:avLst/>
                    </a:prstGeom>
                    <a:noFill/>
                    <a:ln>
                      <a:noFill/>
                    </a:ln>
                  </pic:spPr>
                </pic:pic>
              </a:graphicData>
            </a:graphic>
          </wp:inline>
        </w:drawing>
      </w:r>
    </w:p>
    <w:p w:rsidR="00F64818" w:rsidRPr="00A9250D" w:rsidRDefault="00F64818" w:rsidP="00F64818">
      <w:pPr>
        <w:jc w:val="both"/>
        <w:rPr>
          <w:lang w:val="kk-KZ"/>
        </w:rPr>
      </w:pPr>
      <w:r>
        <w:rPr>
          <w:lang w:val="kk-KZ"/>
        </w:rPr>
        <w:t>6</w:t>
      </w:r>
      <w:r w:rsidRPr="00A9250D">
        <w:rPr>
          <w:lang w:val="kk-KZ"/>
        </w:rPr>
        <w:t xml:space="preserve"> – сурет  - Бүйірлік забой схемасы:</w:t>
      </w:r>
    </w:p>
    <w:p w:rsidR="00F64818" w:rsidRPr="00A9250D" w:rsidRDefault="00F64818" w:rsidP="00F64818">
      <w:pPr>
        <w:jc w:val="both"/>
        <w:rPr>
          <w:lang w:val="kk-KZ"/>
        </w:rPr>
      </w:pPr>
      <w:r w:rsidRPr="00A9250D">
        <w:rPr>
          <w:lang w:val="kk-KZ"/>
        </w:rPr>
        <w:t xml:space="preserve">а – автомобиль самосвалдар экскаватормен бір деңгейде орналасқан; б - автомобиль самосвалдар экскаватордан жоғары деңгейде орналасқан. </w:t>
      </w:r>
    </w:p>
    <w:p w:rsidR="00F64818" w:rsidRPr="00A9250D" w:rsidRDefault="00F64818" w:rsidP="00F64818">
      <w:pPr>
        <w:autoSpaceDE w:val="0"/>
        <w:autoSpaceDN w:val="0"/>
        <w:adjustRightInd w:val="0"/>
        <w:jc w:val="both"/>
        <w:rPr>
          <w:color w:val="000000"/>
          <w:lang w:val="kk-KZ"/>
        </w:rPr>
      </w:pPr>
      <w:r w:rsidRPr="00A9250D">
        <w:rPr>
          <w:i/>
          <w:lang w:val="kk-KZ"/>
        </w:rPr>
        <w:t xml:space="preserve">R – </w:t>
      </w:r>
      <w:r w:rsidRPr="00A9250D">
        <w:rPr>
          <w:lang w:val="kk-KZ"/>
        </w:rPr>
        <w:t xml:space="preserve">ең үлкен түсіру радиусы; </w:t>
      </w:r>
      <w:r w:rsidRPr="00A9250D">
        <w:rPr>
          <w:i/>
          <w:lang w:val="kk-KZ"/>
        </w:rPr>
        <w:t xml:space="preserve">B – </w:t>
      </w:r>
      <w:r w:rsidRPr="00A9250D">
        <w:rPr>
          <w:lang w:val="kk-KZ"/>
        </w:rPr>
        <w:t xml:space="preserve">забой ені; </w:t>
      </w:r>
      <w:r w:rsidRPr="00A9250D">
        <w:rPr>
          <w:i/>
          <w:lang w:val="kk-KZ"/>
        </w:rPr>
        <w:t xml:space="preserve">r - </w:t>
      </w:r>
      <w:r w:rsidRPr="00A9250D">
        <w:rPr>
          <w:lang w:val="kk-KZ"/>
        </w:rPr>
        <w:t xml:space="preserve">ең үлкен кесу радиусы; </w:t>
      </w:r>
      <w:r w:rsidRPr="00A9250D">
        <w:rPr>
          <w:i/>
          <w:lang w:val="kk-KZ"/>
        </w:rPr>
        <w:t xml:space="preserve">b - </w:t>
      </w:r>
      <w:r w:rsidRPr="00A9250D">
        <w:rPr>
          <w:lang w:val="kk-KZ"/>
        </w:rPr>
        <w:t xml:space="preserve">ең кіші түсіру радиусы; </w:t>
      </w:r>
      <w:r w:rsidRPr="00A9250D">
        <w:rPr>
          <w:i/>
          <w:lang w:val="kk-KZ"/>
        </w:rPr>
        <w:t>H</w:t>
      </w:r>
      <w:r w:rsidRPr="00A9250D">
        <w:rPr>
          <w:i/>
          <w:vertAlign w:val="subscript"/>
          <w:lang w:val="kk-KZ"/>
        </w:rPr>
        <w:t>тр</w:t>
      </w:r>
      <w:r w:rsidRPr="00A9250D">
        <w:rPr>
          <w:i/>
          <w:lang w:val="kk-KZ"/>
        </w:rPr>
        <w:t xml:space="preserve"> – </w:t>
      </w:r>
      <w:r w:rsidRPr="00A9250D">
        <w:rPr>
          <w:lang w:val="kk-KZ"/>
        </w:rPr>
        <w:t>көлік құралының биіктігі</w:t>
      </w:r>
      <w:r>
        <w:rPr>
          <w:lang w:val="kk-KZ"/>
        </w:rPr>
        <w:t xml:space="preserve">; </w:t>
      </w:r>
      <w:r>
        <w:rPr>
          <w:i/>
          <w:lang w:val="kk-KZ"/>
        </w:rPr>
        <w:t>Н</w:t>
      </w:r>
      <w:r>
        <w:rPr>
          <w:i/>
          <w:vertAlign w:val="subscript"/>
          <w:lang w:val="kk-KZ"/>
        </w:rPr>
        <w:t>з</w:t>
      </w:r>
      <w:r>
        <w:rPr>
          <w:i/>
          <w:lang w:val="kk-KZ"/>
        </w:rPr>
        <w:t xml:space="preserve"> – </w:t>
      </w:r>
      <w:r w:rsidRPr="008F1856">
        <w:rPr>
          <w:lang w:val="kk-KZ"/>
        </w:rPr>
        <w:t>забой биіктігі</w:t>
      </w:r>
      <w:r>
        <w:rPr>
          <w:lang w:val="kk-KZ"/>
        </w:rPr>
        <w:t xml:space="preserve">; </w:t>
      </w:r>
      <w:r>
        <w:rPr>
          <w:i/>
          <w:lang w:val="kk-KZ"/>
        </w:rPr>
        <w:t>Н</w:t>
      </w:r>
      <w:r>
        <w:rPr>
          <w:i/>
          <w:vertAlign w:val="subscript"/>
          <w:lang w:val="kk-KZ"/>
        </w:rPr>
        <w:t>в</w:t>
      </w:r>
      <w:r>
        <w:rPr>
          <w:lang w:val="kk-KZ"/>
        </w:rPr>
        <w:t xml:space="preserve"> – түсіру биіктігі</w:t>
      </w:r>
      <w:r w:rsidRPr="00A9250D">
        <w:rPr>
          <w:lang w:val="kk-KZ"/>
        </w:rPr>
        <w:t>.</w:t>
      </w:r>
    </w:p>
    <w:p w:rsidR="00F64818" w:rsidRDefault="00F64818" w:rsidP="00F64818">
      <w:pPr>
        <w:autoSpaceDE w:val="0"/>
        <w:autoSpaceDN w:val="0"/>
        <w:adjustRightInd w:val="0"/>
        <w:ind w:firstLine="708"/>
        <w:jc w:val="both"/>
        <w:rPr>
          <w:rFonts w:eastAsia="NewtonC"/>
          <w:lang w:val="kk-KZ"/>
        </w:rPr>
      </w:pPr>
    </w:p>
    <w:p w:rsidR="00F64818" w:rsidRPr="00AF6A91" w:rsidRDefault="00F64818" w:rsidP="00F64818">
      <w:pPr>
        <w:autoSpaceDE w:val="0"/>
        <w:autoSpaceDN w:val="0"/>
        <w:adjustRightInd w:val="0"/>
        <w:ind w:firstLine="708"/>
        <w:jc w:val="both"/>
        <w:rPr>
          <w:rFonts w:eastAsia="NewtonC"/>
          <w:b/>
          <w:lang w:val="kk-KZ"/>
        </w:rPr>
      </w:pPr>
      <w:r w:rsidRPr="00AF6A91">
        <w:rPr>
          <w:rFonts w:eastAsia="NewtonC"/>
          <w:b/>
        </w:rPr>
        <w:t xml:space="preserve">Работа в более широких лобовых забоях (см. рис. </w:t>
      </w:r>
      <w:r w:rsidRPr="00AF6A91">
        <w:rPr>
          <w:rFonts w:eastAsia="NewtonC"/>
          <w:b/>
          <w:lang w:val="kk-KZ"/>
        </w:rPr>
        <w:t>7б</w:t>
      </w:r>
      <w:r w:rsidRPr="00AF6A91">
        <w:rPr>
          <w:rFonts w:eastAsia="NewtonC"/>
          <w:b/>
        </w:rPr>
        <w:t>) способствует</w:t>
      </w:r>
      <w:r w:rsidRPr="00AF6A91">
        <w:rPr>
          <w:rFonts w:eastAsia="NewtonC"/>
          <w:b/>
          <w:lang w:val="kk-KZ"/>
        </w:rPr>
        <w:t xml:space="preserve"> </w:t>
      </w:r>
      <w:r w:rsidRPr="00AF6A91">
        <w:rPr>
          <w:rFonts w:eastAsia="NewtonC"/>
          <w:b/>
        </w:rPr>
        <w:t>уменьшению угла поворота экскаватора и повышению его производительности, улучшает маневренность автомобилей-самосвалов.</w:t>
      </w:r>
    </w:p>
    <w:p w:rsidR="00F64818" w:rsidRDefault="00F64818" w:rsidP="00F64818">
      <w:pPr>
        <w:autoSpaceDE w:val="0"/>
        <w:autoSpaceDN w:val="0"/>
        <w:adjustRightInd w:val="0"/>
        <w:jc w:val="center"/>
        <w:rPr>
          <w:sz w:val="28"/>
          <w:szCs w:val="28"/>
          <w:lang w:val="kk-KZ"/>
        </w:rPr>
      </w:pPr>
      <w:r w:rsidRPr="008D1319">
        <w:rPr>
          <w:noProof/>
          <w:sz w:val="28"/>
          <w:szCs w:val="28"/>
        </w:rPr>
        <w:drawing>
          <wp:inline distT="0" distB="0" distL="0" distR="0">
            <wp:extent cx="3848100" cy="27241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48100" cy="2724150"/>
                    </a:xfrm>
                    <a:prstGeom prst="rect">
                      <a:avLst/>
                    </a:prstGeom>
                    <a:noFill/>
                    <a:ln>
                      <a:noFill/>
                    </a:ln>
                  </pic:spPr>
                </pic:pic>
              </a:graphicData>
            </a:graphic>
          </wp:inline>
        </w:drawing>
      </w:r>
    </w:p>
    <w:p w:rsidR="00F64818" w:rsidRPr="008F1856" w:rsidRDefault="00F64818" w:rsidP="00F64818">
      <w:pPr>
        <w:jc w:val="both"/>
        <w:rPr>
          <w:lang w:val="kk-KZ"/>
        </w:rPr>
      </w:pPr>
      <w:bookmarkStart w:id="0" w:name="_GoBack"/>
      <w:r>
        <w:rPr>
          <w:lang w:val="kk-KZ"/>
        </w:rPr>
        <w:t>7</w:t>
      </w:r>
      <w:r w:rsidRPr="008F1856">
        <w:rPr>
          <w:lang w:val="kk-KZ"/>
        </w:rPr>
        <w:t xml:space="preserve"> – сурет – Маңдайлы забой схемасы:</w:t>
      </w:r>
    </w:p>
    <w:p w:rsidR="00F64818" w:rsidRPr="008F1856" w:rsidRDefault="00F64818" w:rsidP="00F64818">
      <w:pPr>
        <w:jc w:val="both"/>
        <w:rPr>
          <w:lang w:val="kk-KZ"/>
        </w:rPr>
      </w:pPr>
      <w:r w:rsidRPr="00FA279F">
        <w:rPr>
          <w:i/>
          <w:lang w:val="kk-KZ"/>
        </w:rPr>
        <w:t>а</w:t>
      </w:r>
      <w:r w:rsidRPr="008F1856">
        <w:rPr>
          <w:lang w:val="kk-KZ"/>
        </w:rPr>
        <w:t xml:space="preserve"> – маңдайлы забой; </w:t>
      </w:r>
      <w:r w:rsidRPr="00FA279F">
        <w:rPr>
          <w:i/>
          <w:lang w:val="kk-KZ"/>
        </w:rPr>
        <w:t xml:space="preserve">б </w:t>
      </w:r>
      <w:r w:rsidRPr="008F1856">
        <w:rPr>
          <w:lang w:val="kk-KZ"/>
        </w:rPr>
        <w:t>– кеңейтілген маңдайлы забой;</w:t>
      </w:r>
    </w:p>
    <w:p w:rsidR="00F64818" w:rsidRPr="008F1856" w:rsidRDefault="00F64818" w:rsidP="00F64818">
      <w:pPr>
        <w:jc w:val="both"/>
        <w:rPr>
          <w:lang w:val="kk-KZ"/>
        </w:rPr>
      </w:pPr>
      <w:r w:rsidRPr="008F1856">
        <w:rPr>
          <w:lang w:val="kk-KZ"/>
        </w:rPr>
        <w:t>1 – экскаватор жылжу траекториясы</w:t>
      </w:r>
      <w:r>
        <w:rPr>
          <w:lang w:val="kk-KZ"/>
        </w:rPr>
        <w:t>; 2 – экскаватор тұру орны</w:t>
      </w:r>
      <w:bookmarkEnd w:id="0"/>
    </w:p>
    <w:p w:rsidR="00F64818" w:rsidRDefault="00F64818" w:rsidP="00F64818">
      <w:pPr>
        <w:autoSpaceDE w:val="0"/>
        <w:autoSpaceDN w:val="0"/>
        <w:adjustRightInd w:val="0"/>
        <w:ind w:firstLine="708"/>
        <w:jc w:val="both"/>
        <w:rPr>
          <w:rFonts w:eastAsia="NewtonC"/>
          <w:lang w:val="kk-KZ"/>
        </w:rPr>
      </w:pPr>
      <w:r>
        <w:rPr>
          <w:rFonts w:eastAsia="NewtonC"/>
          <w:lang w:val="kk-KZ"/>
        </w:rPr>
        <w:t xml:space="preserve">Забой өлшемдері қолданатын эксаваторлар түрлері бойынша анықталынады. </w:t>
      </w:r>
    </w:p>
    <w:p w:rsidR="00F64818" w:rsidRDefault="00F64818" w:rsidP="00F64818">
      <w:pPr>
        <w:ind w:firstLine="708"/>
        <w:jc w:val="both"/>
        <w:rPr>
          <w:b/>
          <w:i/>
          <w:lang w:val="kk-KZ"/>
        </w:rPr>
      </w:pPr>
    </w:p>
    <w:p w:rsidR="00F64818" w:rsidRDefault="00F64818" w:rsidP="00F64818">
      <w:pPr>
        <w:ind w:firstLine="708"/>
        <w:jc w:val="both"/>
        <w:rPr>
          <w:b/>
          <w:i/>
          <w:lang w:val="kk-KZ"/>
        </w:rPr>
      </w:pPr>
    </w:p>
    <w:p w:rsidR="00F64818" w:rsidRDefault="00F64818" w:rsidP="00F64818">
      <w:pPr>
        <w:ind w:firstLine="708"/>
        <w:jc w:val="both"/>
        <w:rPr>
          <w:b/>
          <w:i/>
          <w:lang w:val="kk-KZ"/>
        </w:rPr>
      </w:pPr>
    </w:p>
    <w:p w:rsidR="006167C7" w:rsidRPr="00F64818" w:rsidRDefault="006167C7">
      <w:pPr>
        <w:rPr>
          <w:lang w:val="kk-KZ"/>
        </w:rPr>
      </w:pPr>
    </w:p>
    <w:sectPr w:rsidR="006167C7" w:rsidRPr="00F648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NewtonC">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A35F7"/>
    <w:multiLevelType w:val="hybridMultilevel"/>
    <w:tmpl w:val="0994CF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E63A85"/>
    <w:multiLevelType w:val="hybridMultilevel"/>
    <w:tmpl w:val="8652695E"/>
    <w:lvl w:ilvl="0" w:tplc="0419000F">
      <w:start w:val="1"/>
      <w:numFmt w:val="decimal"/>
      <w:lvlText w:val="%1."/>
      <w:lvlJc w:val="left"/>
      <w:pPr>
        <w:ind w:left="840" w:hanging="360"/>
      </w:p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2" w15:restartNumberingAfterBreak="0">
    <w:nsid w:val="1F496636"/>
    <w:multiLevelType w:val="hybridMultilevel"/>
    <w:tmpl w:val="015ED04C"/>
    <w:lvl w:ilvl="0" w:tplc="E8A48A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CE0"/>
    <w:rsid w:val="000F3E9D"/>
    <w:rsid w:val="004F1CE0"/>
    <w:rsid w:val="006167C7"/>
    <w:rsid w:val="008E31DD"/>
    <w:rsid w:val="00F648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05087"/>
  <w15:chartTrackingRefBased/>
  <w15:docId w15:val="{64938788-1371-4E50-A863-BC7468B7F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481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F64818"/>
    <w:rPr>
      <w:rFonts w:ascii="Times New Roman" w:hAnsi="Times New Roman" w:cs="Times New Roman" w:hint="default"/>
      <w:b w:val="0"/>
      <w:bCs w:val="0"/>
      <w:i w:val="0"/>
      <w:iCs w:val="0"/>
      <w:strike w:val="0"/>
      <w:dstrike w:val="0"/>
      <w:color w:val="000000"/>
      <w:sz w:val="20"/>
      <w:szCs w:val="20"/>
      <w:u w:val="none"/>
      <w:effect w:val="none"/>
    </w:rPr>
  </w:style>
  <w:style w:type="paragraph" w:styleId="a3">
    <w:name w:val="Balloon Text"/>
    <w:basedOn w:val="a"/>
    <w:link w:val="a4"/>
    <w:uiPriority w:val="99"/>
    <w:semiHidden/>
    <w:unhideWhenUsed/>
    <w:rsid w:val="008E31DD"/>
    <w:rPr>
      <w:rFonts w:ascii="Segoe UI" w:hAnsi="Segoe UI" w:cs="Segoe UI"/>
      <w:sz w:val="18"/>
      <w:szCs w:val="18"/>
    </w:rPr>
  </w:style>
  <w:style w:type="character" w:customStyle="1" w:styleId="a4">
    <w:name w:val="Текст выноски Знак"/>
    <w:basedOn w:val="a0"/>
    <w:link w:val="a3"/>
    <w:uiPriority w:val="99"/>
    <w:semiHidden/>
    <w:rsid w:val="008E31DD"/>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687</Words>
  <Characters>3919</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4</cp:revision>
  <cp:lastPrinted>2020-12-13T07:07:00Z</cp:lastPrinted>
  <dcterms:created xsi:type="dcterms:W3CDTF">2020-12-13T06:56:00Z</dcterms:created>
  <dcterms:modified xsi:type="dcterms:W3CDTF">2020-12-13T07:12:00Z</dcterms:modified>
</cp:coreProperties>
</file>